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675" w:rsidRPr="00480925" w:rsidRDefault="00856675" w:rsidP="00480925">
      <w:pPr>
        <w:spacing w:line="480" w:lineRule="auto"/>
        <w:jc w:val="center"/>
        <w:rPr>
          <w:rFonts w:ascii="Times New Roman" w:hAnsi="Times New Roman" w:cs="Times New Roman"/>
          <w:sz w:val="24"/>
          <w:szCs w:val="24"/>
        </w:rPr>
      </w:pPr>
    </w:p>
    <w:p w:rsidR="00856675" w:rsidRPr="00480925" w:rsidRDefault="00856675" w:rsidP="00480925">
      <w:pPr>
        <w:spacing w:line="480" w:lineRule="auto"/>
        <w:jc w:val="center"/>
        <w:rPr>
          <w:rFonts w:ascii="Times New Roman" w:hAnsi="Times New Roman" w:cs="Times New Roman"/>
          <w:sz w:val="24"/>
          <w:szCs w:val="24"/>
        </w:rPr>
      </w:pPr>
    </w:p>
    <w:p w:rsidR="00856675" w:rsidRPr="00480925" w:rsidRDefault="00856675" w:rsidP="00480925">
      <w:pPr>
        <w:spacing w:line="480" w:lineRule="auto"/>
        <w:jc w:val="center"/>
        <w:rPr>
          <w:rFonts w:ascii="Times New Roman" w:hAnsi="Times New Roman" w:cs="Times New Roman"/>
          <w:sz w:val="24"/>
          <w:szCs w:val="24"/>
        </w:rPr>
      </w:pPr>
    </w:p>
    <w:p w:rsidR="00856675" w:rsidRPr="00480925" w:rsidRDefault="00856675" w:rsidP="00480925">
      <w:pPr>
        <w:spacing w:line="480" w:lineRule="auto"/>
        <w:jc w:val="center"/>
        <w:rPr>
          <w:rFonts w:ascii="Times New Roman" w:hAnsi="Times New Roman" w:cs="Times New Roman"/>
          <w:sz w:val="24"/>
          <w:szCs w:val="24"/>
        </w:rPr>
      </w:pPr>
    </w:p>
    <w:p w:rsidR="00856675" w:rsidRPr="00480925" w:rsidRDefault="00856675" w:rsidP="00480925">
      <w:pPr>
        <w:spacing w:line="480" w:lineRule="auto"/>
        <w:jc w:val="center"/>
        <w:rPr>
          <w:rFonts w:ascii="Times New Roman" w:hAnsi="Times New Roman" w:cs="Times New Roman"/>
          <w:sz w:val="24"/>
          <w:szCs w:val="24"/>
        </w:rPr>
      </w:pPr>
    </w:p>
    <w:p w:rsidR="00856675" w:rsidRPr="00480925" w:rsidRDefault="00856675" w:rsidP="00480925">
      <w:pPr>
        <w:spacing w:line="480" w:lineRule="auto"/>
        <w:jc w:val="center"/>
        <w:rPr>
          <w:rFonts w:ascii="Times New Roman" w:hAnsi="Times New Roman" w:cs="Times New Roman"/>
          <w:sz w:val="24"/>
          <w:szCs w:val="24"/>
        </w:rPr>
      </w:pPr>
    </w:p>
    <w:p w:rsidR="00856675" w:rsidRPr="00480925" w:rsidRDefault="00856675" w:rsidP="00480925">
      <w:pPr>
        <w:spacing w:line="480" w:lineRule="auto"/>
        <w:jc w:val="center"/>
        <w:rPr>
          <w:rFonts w:ascii="Times New Roman" w:hAnsi="Times New Roman" w:cs="Times New Roman"/>
          <w:sz w:val="24"/>
          <w:szCs w:val="24"/>
        </w:rPr>
      </w:pPr>
    </w:p>
    <w:p w:rsidR="00856675" w:rsidRPr="00480925" w:rsidRDefault="00856675" w:rsidP="00480925">
      <w:pPr>
        <w:spacing w:line="480" w:lineRule="auto"/>
        <w:jc w:val="center"/>
        <w:rPr>
          <w:rFonts w:ascii="Times New Roman" w:hAnsi="Times New Roman" w:cs="Times New Roman"/>
          <w:sz w:val="24"/>
          <w:szCs w:val="24"/>
        </w:rPr>
      </w:pPr>
    </w:p>
    <w:p w:rsidR="00856675" w:rsidRPr="00480925" w:rsidRDefault="00856675" w:rsidP="00480925">
      <w:pPr>
        <w:spacing w:line="480" w:lineRule="auto"/>
        <w:jc w:val="center"/>
        <w:rPr>
          <w:rFonts w:ascii="Times New Roman" w:hAnsi="Times New Roman" w:cs="Times New Roman"/>
          <w:sz w:val="24"/>
          <w:szCs w:val="24"/>
        </w:rPr>
      </w:pPr>
    </w:p>
    <w:p w:rsidR="00856675" w:rsidRPr="00480925" w:rsidRDefault="00856675" w:rsidP="00480925">
      <w:pPr>
        <w:spacing w:line="480" w:lineRule="auto"/>
        <w:jc w:val="center"/>
        <w:rPr>
          <w:rFonts w:ascii="Times New Roman" w:hAnsi="Times New Roman" w:cs="Times New Roman"/>
          <w:sz w:val="24"/>
          <w:szCs w:val="24"/>
        </w:rPr>
      </w:pPr>
      <w:r w:rsidRPr="00480925">
        <w:rPr>
          <w:rFonts w:ascii="Times New Roman" w:hAnsi="Times New Roman" w:cs="Times New Roman"/>
          <w:sz w:val="24"/>
          <w:szCs w:val="24"/>
        </w:rPr>
        <w:t>Reflection: Planning and Evaluation</w:t>
      </w:r>
    </w:p>
    <w:p w:rsidR="00856675" w:rsidRPr="00480925" w:rsidRDefault="00856675" w:rsidP="00480925">
      <w:pPr>
        <w:spacing w:line="480" w:lineRule="auto"/>
        <w:jc w:val="center"/>
        <w:rPr>
          <w:rFonts w:ascii="Times New Roman" w:hAnsi="Times New Roman" w:cs="Times New Roman"/>
          <w:sz w:val="24"/>
          <w:szCs w:val="24"/>
        </w:rPr>
      </w:pPr>
      <w:r w:rsidRPr="00480925">
        <w:rPr>
          <w:rFonts w:ascii="Times New Roman" w:hAnsi="Times New Roman" w:cs="Times New Roman"/>
          <w:sz w:val="24"/>
          <w:szCs w:val="24"/>
        </w:rPr>
        <w:t>Name</w:t>
      </w:r>
    </w:p>
    <w:p w:rsidR="00856675" w:rsidRPr="00480925" w:rsidRDefault="00856675" w:rsidP="00480925">
      <w:pPr>
        <w:spacing w:line="480" w:lineRule="auto"/>
        <w:jc w:val="center"/>
        <w:rPr>
          <w:rFonts w:ascii="Times New Roman" w:hAnsi="Times New Roman" w:cs="Times New Roman"/>
          <w:sz w:val="24"/>
          <w:szCs w:val="24"/>
        </w:rPr>
      </w:pPr>
      <w:r w:rsidRPr="00480925">
        <w:rPr>
          <w:rFonts w:ascii="Times New Roman" w:hAnsi="Times New Roman" w:cs="Times New Roman"/>
          <w:sz w:val="24"/>
          <w:szCs w:val="24"/>
        </w:rPr>
        <w:t>Institution</w:t>
      </w:r>
    </w:p>
    <w:p w:rsidR="00856675" w:rsidRPr="00480925" w:rsidRDefault="00856675" w:rsidP="00480925">
      <w:pPr>
        <w:spacing w:line="480" w:lineRule="auto"/>
        <w:jc w:val="center"/>
        <w:rPr>
          <w:rFonts w:ascii="Times New Roman" w:hAnsi="Times New Roman" w:cs="Times New Roman"/>
          <w:sz w:val="24"/>
          <w:szCs w:val="24"/>
        </w:rPr>
      </w:pPr>
      <w:r w:rsidRPr="00480925">
        <w:rPr>
          <w:rFonts w:ascii="Times New Roman" w:hAnsi="Times New Roman" w:cs="Times New Roman"/>
          <w:sz w:val="24"/>
          <w:szCs w:val="24"/>
        </w:rPr>
        <w:t>Date</w:t>
      </w:r>
    </w:p>
    <w:p w:rsidR="00856675" w:rsidRPr="00480925" w:rsidRDefault="00856675" w:rsidP="00480925">
      <w:pPr>
        <w:spacing w:line="480" w:lineRule="auto"/>
        <w:rPr>
          <w:rFonts w:ascii="Times New Roman" w:hAnsi="Times New Roman" w:cs="Times New Roman"/>
          <w:sz w:val="24"/>
          <w:szCs w:val="24"/>
        </w:rPr>
      </w:pPr>
      <w:r w:rsidRPr="00480925">
        <w:rPr>
          <w:rFonts w:ascii="Times New Roman" w:hAnsi="Times New Roman" w:cs="Times New Roman"/>
          <w:sz w:val="24"/>
          <w:szCs w:val="24"/>
        </w:rPr>
        <w:br w:type="page"/>
      </w:r>
    </w:p>
    <w:p w:rsidR="002D0306" w:rsidRPr="00480925" w:rsidRDefault="002D0306" w:rsidP="00480925">
      <w:pPr>
        <w:spacing w:line="480" w:lineRule="auto"/>
        <w:jc w:val="center"/>
        <w:rPr>
          <w:rFonts w:ascii="Times New Roman" w:hAnsi="Times New Roman" w:cs="Times New Roman"/>
          <w:sz w:val="24"/>
          <w:szCs w:val="24"/>
        </w:rPr>
      </w:pPr>
      <w:r w:rsidRPr="00480925">
        <w:rPr>
          <w:rFonts w:ascii="Times New Roman" w:hAnsi="Times New Roman" w:cs="Times New Roman"/>
          <w:sz w:val="24"/>
          <w:szCs w:val="24"/>
        </w:rPr>
        <w:lastRenderedPageBreak/>
        <w:t>Reflection: Planning and Evaluation</w:t>
      </w:r>
    </w:p>
    <w:p w:rsidR="00480925" w:rsidRPr="00480925" w:rsidRDefault="00480925" w:rsidP="007748CF">
      <w:pPr>
        <w:spacing w:line="480" w:lineRule="auto"/>
        <w:ind w:firstLine="720"/>
        <w:rPr>
          <w:rFonts w:ascii="Times New Roman" w:hAnsi="Times New Roman" w:cs="Times New Roman"/>
          <w:sz w:val="24"/>
          <w:szCs w:val="24"/>
        </w:rPr>
      </w:pPr>
      <w:r w:rsidRPr="00480925">
        <w:rPr>
          <w:rFonts w:ascii="Times New Roman" w:hAnsi="Times New Roman" w:cs="Times New Roman"/>
          <w:sz w:val="24"/>
          <w:szCs w:val="24"/>
        </w:rPr>
        <w:t xml:space="preserve">Evaluators are vital since they aim to improve the world through initiating new approaches, especially </w:t>
      </w:r>
      <w:r w:rsidR="007748CF">
        <w:rPr>
          <w:rFonts w:ascii="Times New Roman" w:hAnsi="Times New Roman" w:cs="Times New Roman"/>
          <w:sz w:val="24"/>
          <w:szCs w:val="24"/>
        </w:rPr>
        <w:t xml:space="preserve">in the criminal justice departments. </w:t>
      </w:r>
      <w:r w:rsidRPr="00480925">
        <w:rPr>
          <w:rFonts w:ascii="Times New Roman" w:hAnsi="Times New Roman" w:cs="Times New Roman"/>
          <w:sz w:val="24"/>
          <w:szCs w:val="24"/>
        </w:rPr>
        <w:t>Also, evaluators’ styles of thinking are different from ordinary people since they always focus on coming up with better decision making (Higgins &amp; Vito, 2014). They engage in the process of figuring out what is required to address challenges through the systematic co</w:t>
      </w:r>
      <w:r w:rsidR="00DA2B01">
        <w:rPr>
          <w:rFonts w:ascii="Times New Roman" w:hAnsi="Times New Roman" w:cs="Times New Roman"/>
          <w:sz w:val="24"/>
          <w:szCs w:val="24"/>
        </w:rPr>
        <w:t>llection and use of data. E</w:t>
      </w:r>
      <w:r w:rsidR="00DA2B01" w:rsidRPr="00480925">
        <w:rPr>
          <w:rFonts w:ascii="Times New Roman" w:hAnsi="Times New Roman" w:cs="Times New Roman"/>
          <w:sz w:val="24"/>
          <w:szCs w:val="24"/>
        </w:rPr>
        <w:t>valuatio</w:t>
      </w:r>
      <w:r w:rsidR="00DA2B01">
        <w:rPr>
          <w:rFonts w:ascii="Times New Roman" w:hAnsi="Times New Roman" w:cs="Times New Roman"/>
          <w:sz w:val="24"/>
          <w:szCs w:val="24"/>
        </w:rPr>
        <w:t>ns have</w:t>
      </w:r>
      <w:r w:rsidRPr="00480925">
        <w:rPr>
          <w:rFonts w:ascii="Times New Roman" w:hAnsi="Times New Roman" w:cs="Times New Roman"/>
          <w:sz w:val="24"/>
          <w:szCs w:val="24"/>
        </w:rPr>
        <w:t xml:space="preserve"> widely been used in the criminal justice department to reduce crime rates, especially in the United States. Programs that focus on employing the youths to try and drift their mind and actions have been complemented by evaluation. For that reason, evaluation stands to be part and parcel of the criminal justice department. Evaluation is critical in criminal justice since it is used to provide meaningful evidence regarding the effects of policies and programs which are aimed towards promoting public safety in a manner that is accessible and informative to policymakers.</w:t>
      </w:r>
      <w:r w:rsidR="007748CF">
        <w:rPr>
          <w:rFonts w:ascii="Times New Roman" w:hAnsi="Times New Roman" w:cs="Times New Roman"/>
          <w:sz w:val="24"/>
          <w:szCs w:val="24"/>
        </w:rPr>
        <w:t xml:space="preserve"> Formative and summative evaluation</w:t>
      </w:r>
      <w:r w:rsidR="00DA2B01">
        <w:rPr>
          <w:rFonts w:ascii="Times New Roman" w:hAnsi="Times New Roman" w:cs="Times New Roman"/>
          <w:sz w:val="24"/>
          <w:szCs w:val="24"/>
        </w:rPr>
        <w:t>s</w:t>
      </w:r>
      <w:r w:rsidR="007748CF">
        <w:rPr>
          <w:rFonts w:ascii="Times New Roman" w:hAnsi="Times New Roman" w:cs="Times New Roman"/>
          <w:sz w:val="24"/>
          <w:szCs w:val="24"/>
        </w:rPr>
        <w:t xml:space="preserve"> are the main types of evaluation</w:t>
      </w:r>
      <w:r w:rsidR="00DA2B01">
        <w:rPr>
          <w:rFonts w:ascii="Times New Roman" w:hAnsi="Times New Roman" w:cs="Times New Roman"/>
          <w:sz w:val="24"/>
          <w:szCs w:val="24"/>
        </w:rPr>
        <w:t>s</w:t>
      </w:r>
      <w:r w:rsidR="007748CF">
        <w:rPr>
          <w:rFonts w:ascii="Times New Roman" w:hAnsi="Times New Roman" w:cs="Times New Roman"/>
          <w:sz w:val="24"/>
          <w:szCs w:val="24"/>
        </w:rPr>
        <w:t xml:space="preserve">. </w:t>
      </w:r>
    </w:p>
    <w:p w:rsidR="00480925" w:rsidRPr="00480925" w:rsidRDefault="00480925" w:rsidP="007748CF">
      <w:pPr>
        <w:spacing w:line="480" w:lineRule="auto"/>
        <w:ind w:firstLine="720"/>
        <w:rPr>
          <w:rFonts w:ascii="Times New Roman" w:hAnsi="Times New Roman" w:cs="Times New Roman"/>
          <w:sz w:val="24"/>
          <w:szCs w:val="24"/>
        </w:rPr>
      </w:pPr>
      <w:r w:rsidRPr="00480925">
        <w:rPr>
          <w:rFonts w:ascii="Times New Roman" w:hAnsi="Times New Roman" w:cs="Times New Roman"/>
          <w:sz w:val="24"/>
          <w:szCs w:val="24"/>
        </w:rPr>
        <w:t>Formative evaluation is the first type of evaluation. Evaluation is said to be formative after it is conducted during the delivery or development of product or program to improve the evaluand and provide timely feedback (Mertens &amp; Wilson, 2018). Besides, the formative evaluation focuses on both designs and programs, especially when they are in their early stages. On the same note, formative evaluation allows designers, managers, and instructors to conduct critical monitoring concerning how well or effective the instructional goals as well as objectives are met. Upon the implementation of formative evaluation, it is possible to detect errors or deficiencies to allow new skills and materials have the meaning as a whole</w:t>
      </w:r>
      <w:r w:rsidR="007748CF">
        <w:t>(</w:t>
      </w:r>
      <w:r w:rsidR="007748CF">
        <w:rPr>
          <w:rFonts w:ascii="Times New Roman" w:hAnsi="Times New Roman" w:cs="Times New Roman"/>
          <w:sz w:val="24"/>
          <w:szCs w:val="24"/>
        </w:rPr>
        <w:t>Mertens &amp; Wilson, 2018)</w:t>
      </w:r>
      <w:r w:rsidRPr="00480925">
        <w:rPr>
          <w:rFonts w:ascii="Times New Roman" w:hAnsi="Times New Roman" w:cs="Times New Roman"/>
          <w:sz w:val="24"/>
          <w:szCs w:val="24"/>
        </w:rPr>
        <w:t>. As hinted, the issue of reducing youth violence lacks an easy solution since various com</w:t>
      </w:r>
      <w:r w:rsidR="007748CF">
        <w:rPr>
          <w:rFonts w:ascii="Times New Roman" w:hAnsi="Times New Roman" w:cs="Times New Roman"/>
          <w:sz w:val="24"/>
          <w:szCs w:val="24"/>
        </w:rPr>
        <w:t>munities have different needs, h</w:t>
      </w:r>
      <w:r w:rsidRPr="00480925">
        <w:rPr>
          <w:rFonts w:ascii="Times New Roman" w:hAnsi="Times New Roman" w:cs="Times New Roman"/>
          <w:sz w:val="24"/>
          <w:szCs w:val="24"/>
        </w:rPr>
        <w:t xml:space="preserve">ence, they require different interventions. For that reason, a formative evaluation was implemented to outline different objectives and </w:t>
      </w:r>
      <w:r w:rsidRPr="00480925">
        <w:rPr>
          <w:rFonts w:ascii="Times New Roman" w:hAnsi="Times New Roman" w:cs="Times New Roman"/>
          <w:sz w:val="24"/>
          <w:szCs w:val="24"/>
        </w:rPr>
        <w:lastRenderedPageBreak/>
        <w:t xml:space="preserve">approaches towards the development of the programs to provide feedback to stakeholders and policymakers for future improvements. </w:t>
      </w:r>
    </w:p>
    <w:p w:rsidR="00480925" w:rsidRPr="00480925" w:rsidRDefault="00480925" w:rsidP="007748CF">
      <w:pPr>
        <w:spacing w:line="480" w:lineRule="auto"/>
        <w:ind w:firstLine="720"/>
        <w:rPr>
          <w:rFonts w:ascii="Times New Roman" w:hAnsi="Times New Roman" w:cs="Times New Roman"/>
          <w:sz w:val="24"/>
          <w:szCs w:val="24"/>
        </w:rPr>
      </w:pPr>
      <w:r w:rsidRPr="00480925">
        <w:rPr>
          <w:rFonts w:ascii="Times New Roman" w:hAnsi="Times New Roman" w:cs="Times New Roman"/>
          <w:sz w:val="24"/>
          <w:szCs w:val="24"/>
        </w:rPr>
        <w:t>The second type of evaluation is summative, which is commonly done at the completion or the end of the program. Summative evaluations are fundamental since they are conducted either externally or internall</w:t>
      </w:r>
      <w:r w:rsidR="007748CF">
        <w:rPr>
          <w:rFonts w:ascii="Times New Roman" w:hAnsi="Times New Roman" w:cs="Times New Roman"/>
          <w:sz w:val="24"/>
          <w:szCs w:val="24"/>
        </w:rPr>
        <w:t xml:space="preserve">y for the need of making proper. </w:t>
      </w:r>
      <w:r w:rsidRPr="00480925">
        <w:rPr>
          <w:rFonts w:ascii="Times New Roman" w:hAnsi="Times New Roman" w:cs="Times New Roman"/>
          <w:sz w:val="24"/>
          <w:szCs w:val="24"/>
        </w:rPr>
        <w:t>Moreover, the term summative evaluation was developed by Michael Scriven, and as such, it aims to report on the program rather than to the pr</w:t>
      </w:r>
      <w:r w:rsidR="00DA2B01">
        <w:rPr>
          <w:rFonts w:ascii="Times New Roman" w:hAnsi="Times New Roman" w:cs="Times New Roman"/>
          <w:sz w:val="24"/>
          <w:szCs w:val="24"/>
        </w:rPr>
        <w:t>ogram. For example, there was</w:t>
      </w:r>
      <w:r w:rsidRPr="00480925">
        <w:rPr>
          <w:rFonts w:ascii="Times New Roman" w:hAnsi="Times New Roman" w:cs="Times New Roman"/>
          <w:sz w:val="24"/>
          <w:szCs w:val="24"/>
        </w:rPr>
        <w:t xml:space="preserve"> a study that was aimed at decreasing the rates of corruption in Uganda and Tanzania after the national governments re</w:t>
      </w:r>
      <w:r w:rsidR="00DA2B01">
        <w:rPr>
          <w:rFonts w:ascii="Times New Roman" w:hAnsi="Times New Roman" w:cs="Times New Roman"/>
          <w:sz w:val="24"/>
          <w:szCs w:val="24"/>
        </w:rPr>
        <w:t xml:space="preserve">quested has summative objective </w:t>
      </w:r>
      <w:r w:rsidR="007748CF" w:rsidRPr="007748CF">
        <w:rPr>
          <w:rFonts w:ascii="Times New Roman" w:hAnsi="Times New Roman" w:cs="Times New Roman"/>
          <w:sz w:val="24"/>
          <w:szCs w:val="24"/>
        </w:rPr>
        <w:t>dec</w:t>
      </w:r>
      <w:r w:rsidR="007748CF">
        <w:rPr>
          <w:rFonts w:ascii="Times New Roman" w:hAnsi="Times New Roman" w:cs="Times New Roman"/>
          <w:sz w:val="24"/>
          <w:szCs w:val="24"/>
        </w:rPr>
        <w:t>isions (Mertens &amp; Wilson, 2018)</w:t>
      </w:r>
      <w:r w:rsidRPr="00480925">
        <w:rPr>
          <w:rFonts w:ascii="Times New Roman" w:hAnsi="Times New Roman" w:cs="Times New Roman"/>
          <w:sz w:val="24"/>
          <w:szCs w:val="24"/>
        </w:rPr>
        <w:t xml:space="preserve">. The study had summative elements because it attempted to address the issues and questions of accountability, the impacts as well as the outcomes. </w:t>
      </w:r>
      <w:r w:rsidR="002266E8">
        <w:rPr>
          <w:rFonts w:ascii="Times New Roman" w:hAnsi="Times New Roman" w:cs="Times New Roman"/>
          <w:sz w:val="24"/>
          <w:szCs w:val="24"/>
        </w:rPr>
        <w:t xml:space="preserve">For that reason, the instructors were keen to implement other initiatives and ways in the first stages of the program to have credible results. </w:t>
      </w:r>
    </w:p>
    <w:p w:rsidR="00480925" w:rsidRPr="00480925" w:rsidRDefault="00480925" w:rsidP="007748CF">
      <w:pPr>
        <w:spacing w:line="480" w:lineRule="auto"/>
        <w:ind w:firstLine="720"/>
        <w:rPr>
          <w:rFonts w:ascii="Times New Roman" w:hAnsi="Times New Roman" w:cs="Times New Roman"/>
          <w:sz w:val="24"/>
          <w:szCs w:val="24"/>
        </w:rPr>
      </w:pPr>
      <w:r w:rsidRPr="00480925">
        <w:rPr>
          <w:rFonts w:ascii="Times New Roman" w:hAnsi="Times New Roman" w:cs="Times New Roman"/>
          <w:sz w:val="24"/>
          <w:szCs w:val="24"/>
        </w:rPr>
        <w:t xml:space="preserve">Both summative and formative evaluations are fundamental and practical since they examine what is and not working at different phases of a program </w:t>
      </w:r>
      <w:r w:rsidR="007748CF">
        <w:rPr>
          <w:rFonts w:ascii="Times New Roman" w:hAnsi="Times New Roman" w:cs="Times New Roman"/>
          <w:sz w:val="24"/>
          <w:szCs w:val="24"/>
        </w:rPr>
        <w:t xml:space="preserve">or an intervention </w:t>
      </w:r>
      <w:r w:rsidRPr="00480925">
        <w:rPr>
          <w:rFonts w:ascii="Times New Roman" w:hAnsi="Times New Roman" w:cs="Times New Roman"/>
          <w:sz w:val="24"/>
          <w:szCs w:val="24"/>
        </w:rPr>
        <w:t xml:space="preserve">(Higgins &amp; Vito, 2014). The best type of evaluation for better evaluations in criminal justice programs is formative. Formative evaluation is fundamental to the criminal justice department since it allows feedback and the </w:t>
      </w:r>
      <w:r w:rsidR="007748CF">
        <w:rPr>
          <w:rFonts w:ascii="Times New Roman" w:hAnsi="Times New Roman" w:cs="Times New Roman"/>
          <w:sz w:val="24"/>
          <w:szCs w:val="24"/>
        </w:rPr>
        <w:t xml:space="preserve">determination of </w:t>
      </w:r>
      <w:r w:rsidRPr="00480925">
        <w:rPr>
          <w:rFonts w:ascii="Times New Roman" w:hAnsi="Times New Roman" w:cs="Times New Roman"/>
          <w:sz w:val="24"/>
          <w:szCs w:val="24"/>
        </w:rPr>
        <w:t xml:space="preserve">progress of a particular program. Some of the universal prevention programs or interventions are aimed at reducing criminal activities, bad influences, and violence in </w:t>
      </w:r>
      <w:r w:rsidR="007748CF">
        <w:rPr>
          <w:rFonts w:ascii="Times New Roman" w:hAnsi="Times New Roman" w:cs="Times New Roman"/>
          <w:sz w:val="24"/>
          <w:szCs w:val="24"/>
        </w:rPr>
        <w:t>different communities</w:t>
      </w:r>
      <w:r w:rsidRPr="00480925">
        <w:rPr>
          <w:rFonts w:ascii="Times New Roman" w:hAnsi="Times New Roman" w:cs="Times New Roman"/>
          <w:sz w:val="24"/>
          <w:szCs w:val="24"/>
        </w:rPr>
        <w:t xml:space="preserve">. For such programs and interventions to be successful, it is fundamental to implement and conduct a formative assessment. On the same note, formative assessment is the most appropriate type of evaluation in criminal justice programs since it allows the determination on how well the programs and interventions are maintaining fidelity in preparation of achieving the goals set. </w:t>
      </w:r>
    </w:p>
    <w:p w:rsidR="00480925" w:rsidRPr="00480925" w:rsidRDefault="00480925" w:rsidP="007748CF">
      <w:pPr>
        <w:spacing w:line="480" w:lineRule="auto"/>
        <w:ind w:firstLine="720"/>
        <w:rPr>
          <w:rFonts w:ascii="Times New Roman" w:hAnsi="Times New Roman" w:cs="Times New Roman"/>
          <w:sz w:val="24"/>
          <w:szCs w:val="24"/>
        </w:rPr>
      </w:pPr>
      <w:r w:rsidRPr="00480925">
        <w:rPr>
          <w:rFonts w:ascii="Times New Roman" w:hAnsi="Times New Roman" w:cs="Times New Roman"/>
          <w:sz w:val="24"/>
          <w:szCs w:val="24"/>
        </w:rPr>
        <w:lastRenderedPageBreak/>
        <w:t>Also, formative evaluations are best suited in criminal justice programs since they allow close range observations for the daily activities</w:t>
      </w:r>
      <w:r w:rsidR="007748CF">
        <w:rPr>
          <w:rFonts w:ascii="Times New Roman" w:hAnsi="Times New Roman" w:cs="Times New Roman"/>
          <w:sz w:val="24"/>
          <w:szCs w:val="24"/>
        </w:rPr>
        <w:t xml:space="preserve"> by clients</w:t>
      </w:r>
      <w:r w:rsidRPr="00480925">
        <w:rPr>
          <w:rFonts w:ascii="Times New Roman" w:hAnsi="Times New Roman" w:cs="Times New Roman"/>
          <w:sz w:val="24"/>
          <w:szCs w:val="24"/>
        </w:rPr>
        <w:t>. According to Higgins &amp; Vito (2014), the process of observation allows officers</w:t>
      </w:r>
      <w:r w:rsidR="007748CF">
        <w:rPr>
          <w:rFonts w:ascii="Times New Roman" w:hAnsi="Times New Roman" w:cs="Times New Roman"/>
          <w:sz w:val="24"/>
          <w:szCs w:val="24"/>
        </w:rPr>
        <w:t xml:space="preserve"> and policymakers</w:t>
      </w:r>
      <w:r w:rsidRPr="00480925">
        <w:rPr>
          <w:rFonts w:ascii="Times New Roman" w:hAnsi="Times New Roman" w:cs="Times New Roman"/>
          <w:sz w:val="24"/>
          <w:szCs w:val="24"/>
        </w:rPr>
        <w:t xml:space="preserve"> in criminal justice programs to observe and study how clients behave in the first stages of the programs or interventions. The observed results are essential since they </w:t>
      </w:r>
      <w:r w:rsidR="007748CF">
        <w:rPr>
          <w:rFonts w:ascii="Times New Roman" w:hAnsi="Times New Roman" w:cs="Times New Roman"/>
          <w:sz w:val="24"/>
          <w:szCs w:val="24"/>
        </w:rPr>
        <w:t>are</w:t>
      </w:r>
      <w:r w:rsidRPr="00480925">
        <w:rPr>
          <w:rFonts w:ascii="Times New Roman" w:hAnsi="Times New Roman" w:cs="Times New Roman"/>
          <w:sz w:val="24"/>
          <w:szCs w:val="24"/>
        </w:rPr>
        <w:t xml:space="preserve"> used to improve the department as well as the </w:t>
      </w:r>
      <w:r w:rsidR="007748CF">
        <w:rPr>
          <w:rFonts w:ascii="Times New Roman" w:hAnsi="Times New Roman" w:cs="Times New Roman"/>
          <w:sz w:val="24"/>
          <w:szCs w:val="24"/>
        </w:rPr>
        <w:t xml:space="preserve">future of the </w:t>
      </w:r>
      <w:r w:rsidRPr="00480925">
        <w:rPr>
          <w:rFonts w:ascii="Times New Roman" w:hAnsi="Times New Roman" w:cs="Times New Roman"/>
          <w:sz w:val="24"/>
          <w:szCs w:val="24"/>
        </w:rPr>
        <w:t>programs</w:t>
      </w:r>
      <w:r w:rsidR="00DA2B01">
        <w:rPr>
          <w:rFonts w:ascii="Times New Roman" w:hAnsi="Times New Roman" w:cs="Times New Roman"/>
          <w:sz w:val="24"/>
          <w:szCs w:val="24"/>
        </w:rPr>
        <w:t xml:space="preserve"> of Criminal Justice</w:t>
      </w:r>
      <w:r w:rsidRPr="00480925">
        <w:rPr>
          <w:rFonts w:ascii="Times New Roman" w:hAnsi="Times New Roman" w:cs="Times New Roman"/>
          <w:sz w:val="24"/>
          <w:szCs w:val="24"/>
        </w:rPr>
        <w:t xml:space="preserve">. </w:t>
      </w:r>
      <w:r w:rsidR="007748CF">
        <w:rPr>
          <w:rFonts w:ascii="Times New Roman" w:hAnsi="Times New Roman" w:cs="Times New Roman"/>
          <w:sz w:val="24"/>
          <w:szCs w:val="24"/>
        </w:rPr>
        <w:t xml:space="preserve">Therefore, such programs are exercised and implemented upon many different communities depending on the challenges. </w:t>
      </w:r>
      <w:r w:rsidR="00DA2B01">
        <w:rPr>
          <w:rFonts w:ascii="Times New Roman" w:hAnsi="Times New Roman" w:cs="Times New Roman"/>
          <w:sz w:val="24"/>
          <w:szCs w:val="24"/>
        </w:rPr>
        <w:t xml:space="preserve">Arguably, </w:t>
      </w:r>
      <w:r w:rsidR="00DA2B01" w:rsidRPr="00480925">
        <w:rPr>
          <w:rFonts w:ascii="Times New Roman" w:hAnsi="Times New Roman" w:cs="Times New Roman"/>
          <w:sz w:val="24"/>
          <w:szCs w:val="24"/>
        </w:rPr>
        <w:t>criminal</w:t>
      </w:r>
      <w:r w:rsidRPr="00480925">
        <w:rPr>
          <w:rFonts w:ascii="Times New Roman" w:hAnsi="Times New Roman" w:cs="Times New Roman"/>
          <w:sz w:val="24"/>
          <w:szCs w:val="24"/>
        </w:rPr>
        <w:t xml:space="preserve"> justice programs require constant feedback in the early phases of program development. Therefore, formative evaluation is critical to the criminal justice programs as it is bound to improve security, minimize violence, and promote better behaviours. </w:t>
      </w:r>
    </w:p>
    <w:p w:rsidR="00655EB3" w:rsidRDefault="00480925" w:rsidP="00DA2B01">
      <w:pPr>
        <w:spacing w:line="480" w:lineRule="auto"/>
        <w:ind w:firstLine="720"/>
        <w:rPr>
          <w:rFonts w:ascii="Times New Roman" w:hAnsi="Times New Roman" w:cs="Times New Roman"/>
          <w:sz w:val="24"/>
          <w:szCs w:val="24"/>
        </w:rPr>
      </w:pPr>
      <w:r w:rsidRPr="00480925">
        <w:rPr>
          <w:rFonts w:ascii="Times New Roman" w:hAnsi="Times New Roman" w:cs="Times New Roman"/>
          <w:sz w:val="24"/>
          <w:szCs w:val="24"/>
        </w:rPr>
        <w:t xml:space="preserve">In summation, both formative and summative evaluations </w:t>
      </w:r>
      <w:r w:rsidR="00330F7C">
        <w:rPr>
          <w:rFonts w:ascii="Times New Roman" w:hAnsi="Times New Roman" w:cs="Times New Roman"/>
          <w:sz w:val="24"/>
          <w:szCs w:val="24"/>
        </w:rPr>
        <w:t xml:space="preserve">are </w:t>
      </w:r>
      <w:r w:rsidRPr="00480925">
        <w:rPr>
          <w:rFonts w:ascii="Times New Roman" w:hAnsi="Times New Roman" w:cs="Times New Roman"/>
          <w:sz w:val="24"/>
          <w:szCs w:val="24"/>
        </w:rPr>
        <w:t>critical in implementing programs and interventions</w:t>
      </w:r>
      <w:r w:rsidR="00DA2B01">
        <w:rPr>
          <w:rFonts w:ascii="Times New Roman" w:hAnsi="Times New Roman" w:cs="Times New Roman"/>
          <w:sz w:val="24"/>
          <w:szCs w:val="24"/>
        </w:rPr>
        <w:t xml:space="preserve"> in criminal justice</w:t>
      </w:r>
      <w:r w:rsidRPr="00480925">
        <w:rPr>
          <w:rFonts w:ascii="Times New Roman" w:hAnsi="Times New Roman" w:cs="Times New Roman"/>
          <w:sz w:val="24"/>
          <w:szCs w:val="24"/>
        </w:rPr>
        <w:t xml:space="preserve">. As hinted, formative evaluation is intended to promote and foster development upon an ongoing activity or program. On the other hand, summative evaluation is used to determine whether the results of the program met the set objectives and goals. </w:t>
      </w:r>
      <w:r w:rsidR="00330F7C">
        <w:rPr>
          <w:rFonts w:ascii="Times New Roman" w:hAnsi="Times New Roman" w:cs="Times New Roman"/>
          <w:sz w:val="24"/>
          <w:szCs w:val="24"/>
        </w:rPr>
        <w:t xml:space="preserve">In addition, formative evaluation has widely been accommodated in the criminal justice program for many years now. </w:t>
      </w:r>
      <w:r w:rsidRPr="00480925">
        <w:rPr>
          <w:rFonts w:ascii="Times New Roman" w:hAnsi="Times New Roman" w:cs="Times New Roman"/>
          <w:sz w:val="24"/>
          <w:szCs w:val="24"/>
        </w:rPr>
        <w:t xml:space="preserve">Formative evaluation can be best applied in the criminal justice programs with an aim to change the </w:t>
      </w:r>
      <w:r w:rsidR="00330F7C" w:rsidRPr="00480925">
        <w:rPr>
          <w:rFonts w:ascii="Times New Roman" w:hAnsi="Times New Roman" w:cs="Times New Roman"/>
          <w:sz w:val="24"/>
          <w:szCs w:val="24"/>
        </w:rPr>
        <w:t>behaviours</w:t>
      </w:r>
      <w:r w:rsidRPr="00480925">
        <w:rPr>
          <w:rFonts w:ascii="Times New Roman" w:hAnsi="Times New Roman" w:cs="Times New Roman"/>
          <w:sz w:val="24"/>
          <w:szCs w:val="24"/>
        </w:rPr>
        <w:t xml:space="preserve"> especially for the cases of young people</w:t>
      </w:r>
      <w:r w:rsidR="00330F7C">
        <w:rPr>
          <w:rFonts w:ascii="Times New Roman" w:hAnsi="Times New Roman" w:cs="Times New Roman"/>
          <w:sz w:val="24"/>
          <w:szCs w:val="24"/>
        </w:rPr>
        <w:t xml:space="preserve"> who engage in risky behaviours</w:t>
      </w:r>
      <w:r w:rsidRPr="00480925">
        <w:rPr>
          <w:rFonts w:ascii="Times New Roman" w:hAnsi="Times New Roman" w:cs="Times New Roman"/>
          <w:sz w:val="24"/>
          <w:szCs w:val="24"/>
        </w:rPr>
        <w:t xml:space="preserve"> in communities. It is essential that instructors, managers, and officers for criminal justice programs </w:t>
      </w:r>
      <w:r w:rsidR="00330F7C">
        <w:rPr>
          <w:rFonts w:ascii="Times New Roman" w:hAnsi="Times New Roman" w:cs="Times New Roman"/>
          <w:sz w:val="24"/>
          <w:szCs w:val="24"/>
        </w:rPr>
        <w:t xml:space="preserve">to have a clear </w:t>
      </w:r>
      <w:r w:rsidRPr="00480925">
        <w:rPr>
          <w:rFonts w:ascii="Times New Roman" w:hAnsi="Times New Roman" w:cs="Times New Roman"/>
          <w:sz w:val="24"/>
          <w:szCs w:val="24"/>
        </w:rPr>
        <w:t>understand</w:t>
      </w:r>
      <w:r w:rsidR="00330F7C">
        <w:rPr>
          <w:rFonts w:ascii="Times New Roman" w:hAnsi="Times New Roman" w:cs="Times New Roman"/>
          <w:sz w:val="24"/>
          <w:szCs w:val="24"/>
        </w:rPr>
        <w:t>ing of</w:t>
      </w:r>
      <w:r w:rsidRPr="00480925">
        <w:rPr>
          <w:rFonts w:ascii="Times New Roman" w:hAnsi="Times New Roman" w:cs="Times New Roman"/>
          <w:sz w:val="24"/>
          <w:szCs w:val="24"/>
        </w:rPr>
        <w:t xml:space="preserve"> the aspects that govern </w:t>
      </w:r>
      <w:r w:rsidR="00330F7C">
        <w:rPr>
          <w:rFonts w:ascii="Times New Roman" w:hAnsi="Times New Roman" w:cs="Times New Roman"/>
          <w:sz w:val="24"/>
          <w:szCs w:val="24"/>
        </w:rPr>
        <w:t xml:space="preserve">and promote </w:t>
      </w:r>
      <w:r w:rsidRPr="00480925">
        <w:rPr>
          <w:rFonts w:ascii="Times New Roman" w:hAnsi="Times New Roman" w:cs="Times New Roman"/>
          <w:sz w:val="24"/>
          <w:szCs w:val="24"/>
        </w:rPr>
        <w:t>formative evaluation. As a result, criminal justice programs will be in a position of inc</w:t>
      </w:r>
      <w:r w:rsidR="00330F7C">
        <w:rPr>
          <w:rFonts w:ascii="Times New Roman" w:hAnsi="Times New Roman" w:cs="Times New Roman"/>
          <w:sz w:val="24"/>
          <w:szCs w:val="24"/>
        </w:rPr>
        <w:t xml:space="preserve">reasing security in communities through the use of formative evaluation. </w:t>
      </w:r>
    </w:p>
    <w:p w:rsidR="00DA2B01" w:rsidRDefault="00DA2B01" w:rsidP="00655EB3">
      <w:pPr>
        <w:spacing w:line="480" w:lineRule="auto"/>
        <w:jc w:val="center"/>
        <w:rPr>
          <w:rFonts w:ascii="Times New Roman" w:hAnsi="Times New Roman" w:cs="Times New Roman"/>
          <w:sz w:val="24"/>
          <w:szCs w:val="24"/>
        </w:rPr>
      </w:pPr>
      <w:bookmarkStart w:id="0" w:name="_GoBack"/>
      <w:bookmarkEnd w:id="0"/>
    </w:p>
    <w:p w:rsidR="0002668B" w:rsidRPr="00480925" w:rsidRDefault="0002668B" w:rsidP="00655EB3">
      <w:pPr>
        <w:spacing w:line="480" w:lineRule="auto"/>
        <w:jc w:val="center"/>
        <w:rPr>
          <w:rFonts w:ascii="Times New Roman" w:hAnsi="Times New Roman" w:cs="Times New Roman"/>
          <w:sz w:val="24"/>
          <w:szCs w:val="24"/>
        </w:rPr>
      </w:pPr>
      <w:r w:rsidRPr="00480925">
        <w:rPr>
          <w:rFonts w:ascii="Times New Roman" w:hAnsi="Times New Roman" w:cs="Times New Roman"/>
          <w:sz w:val="24"/>
          <w:szCs w:val="24"/>
        </w:rPr>
        <w:lastRenderedPageBreak/>
        <w:t>References</w:t>
      </w:r>
    </w:p>
    <w:p w:rsidR="00330F7C" w:rsidRPr="00480925" w:rsidRDefault="00330F7C" w:rsidP="00330F7C">
      <w:pPr>
        <w:spacing w:line="480" w:lineRule="auto"/>
        <w:ind w:left="720" w:hanging="720"/>
        <w:rPr>
          <w:rFonts w:ascii="Times New Roman" w:hAnsi="Times New Roman" w:cs="Times New Roman"/>
          <w:color w:val="222222"/>
          <w:sz w:val="24"/>
          <w:szCs w:val="24"/>
          <w:shd w:val="clear" w:color="auto" w:fill="FFFFFF"/>
        </w:rPr>
      </w:pPr>
      <w:r w:rsidRPr="00480925">
        <w:rPr>
          <w:rFonts w:ascii="Times New Roman" w:hAnsi="Times New Roman" w:cs="Times New Roman"/>
          <w:color w:val="222222"/>
          <w:sz w:val="24"/>
          <w:szCs w:val="24"/>
          <w:shd w:val="clear" w:color="auto" w:fill="FFFFFF"/>
        </w:rPr>
        <w:t>Higgins, G. E., &amp; Vito, G. F. (2014). </w:t>
      </w:r>
      <w:r w:rsidRPr="00480925">
        <w:rPr>
          <w:rFonts w:ascii="Times New Roman" w:hAnsi="Times New Roman" w:cs="Times New Roman"/>
          <w:i/>
          <w:iCs/>
          <w:color w:val="222222"/>
          <w:sz w:val="24"/>
          <w:szCs w:val="24"/>
          <w:shd w:val="clear" w:color="auto" w:fill="FFFFFF"/>
        </w:rPr>
        <w:t>Practical program evaluation for criminal justice</w:t>
      </w:r>
      <w:r w:rsidRPr="00480925">
        <w:rPr>
          <w:rFonts w:ascii="Times New Roman" w:hAnsi="Times New Roman" w:cs="Times New Roman"/>
          <w:color w:val="222222"/>
          <w:sz w:val="24"/>
          <w:szCs w:val="24"/>
          <w:shd w:val="clear" w:color="auto" w:fill="FFFFFF"/>
        </w:rPr>
        <w:t>. Routledge.</w:t>
      </w:r>
    </w:p>
    <w:p w:rsidR="00330F7C" w:rsidRPr="00480925" w:rsidRDefault="00330F7C" w:rsidP="00330F7C">
      <w:pPr>
        <w:spacing w:line="480" w:lineRule="auto"/>
        <w:ind w:left="720" w:hanging="720"/>
        <w:rPr>
          <w:rFonts w:ascii="Times New Roman" w:hAnsi="Times New Roman" w:cs="Times New Roman"/>
          <w:sz w:val="24"/>
          <w:szCs w:val="24"/>
        </w:rPr>
      </w:pPr>
      <w:r w:rsidRPr="00480925">
        <w:rPr>
          <w:rFonts w:ascii="Times New Roman" w:hAnsi="Times New Roman" w:cs="Times New Roman"/>
          <w:color w:val="222222"/>
          <w:sz w:val="24"/>
          <w:szCs w:val="24"/>
          <w:shd w:val="clear" w:color="auto" w:fill="FFFFFF"/>
        </w:rPr>
        <w:t>Mertens, D. M., &amp; Wilson, A. T. (2018). </w:t>
      </w:r>
      <w:r w:rsidRPr="00480925">
        <w:rPr>
          <w:rFonts w:ascii="Times New Roman" w:hAnsi="Times New Roman" w:cs="Times New Roman"/>
          <w:i/>
          <w:iCs/>
          <w:color w:val="222222"/>
          <w:sz w:val="24"/>
          <w:szCs w:val="24"/>
          <w:shd w:val="clear" w:color="auto" w:fill="FFFFFF"/>
        </w:rPr>
        <w:t>Program evaluation theory and practice</w:t>
      </w:r>
      <w:r w:rsidRPr="00480925">
        <w:rPr>
          <w:rFonts w:ascii="Times New Roman" w:hAnsi="Times New Roman" w:cs="Times New Roman"/>
          <w:color w:val="222222"/>
          <w:sz w:val="24"/>
          <w:szCs w:val="24"/>
          <w:shd w:val="clear" w:color="auto" w:fill="FFFFFF"/>
        </w:rPr>
        <w:t>. Guilford Publications.</w:t>
      </w:r>
    </w:p>
    <w:sectPr w:rsidR="00330F7C" w:rsidRPr="00480925" w:rsidSect="00856675">
      <w:headerReference w:type="default" r:id="rId6"/>
      <w:headerReference w:type="first" r:id="rId7"/>
      <w:pgSz w:w="11906" w:h="16838"/>
      <w:pgMar w:top="1440" w:right="1440" w:bottom="1440" w:left="1440" w:header="708" w:footer="708"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548A" w:rsidRDefault="006D548A" w:rsidP="00856675">
      <w:pPr>
        <w:spacing w:after="0" w:line="240" w:lineRule="auto"/>
      </w:pPr>
      <w:r>
        <w:separator/>
      </w:r>
    </w:p>
  </w:endnote>
  <w:endnote w:type="continuationSeparator" w:id="1">
    <w:p w:rsidR="006D548A" w:rsidRDefault="006D548A" w:rsidP="0085667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548A" w:rsidRDefault="006D548A" w:rsidP="00856675">
      <w:pPr>
        <w:spacing w:after="0" w:line="240" w:lineRule="auto"/>
      </w:pPr>
      <w:r>
        <w:separator/>
      </w:r>
    </w:p>
  </w:footnote>
  <w:footnote w:type="continuationSeparator" w:id="1">
    <w:p w:rsidR="006D548A" w:rsidRDefault="006D548A" w:rsidP="0085667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90089240"/>
      <w:docPartObj>
        <w:docPartGallery w:val="Page Numbers (Top of Page)"/>
        <w:docPartUnique/>
      </w:docPartObj>
    </w:sdtPr>
    <w:sdtEndPr>
      <w:rPr>
        <w:noProof/>
      </w:rPr>
    </w:sdtEndPr>
    <w:sdtContent>
      <w:p w:rsidR="00856675" w:rsidRPr="00856675" w:rsidRDefault="00856675" w:rsidP="00856675">
        <w:pPr>
          <w:pStyle w:val="Header"/>
          <w:spacing w:line="480" w:lineRule="auto"/>
          <w:rPr>
            <w:rFonts w:ascii="Times New Roman" w:hAnsi="Times New Roman" w:cs="Times New Roman"/>
            <w:sz w:val="24"/>
            <w:szCs w:val="24"/>
          </w:rPr>
        </w:pPr>
        <w:r w:rsidRPr="00856675">
          <w:rPr>
            <w:rFonts w:ascii="Times New Roman" w:hAnsi="Times New Roman" w:cs="Times New Roman"/>
            <w:sz w:val="24"/>
            <w:szCs w:val="24"/>
          </w:rPr>
          <w:t>REFLECTION: PLANNING AND EVALUATION</w:t>
        </w:r>
        <w:r w:rsidR="00DA2B01">
          <w:rPr>
            <w:rFonts w:ascii="Times New Roman" w:hAnsi="Times New Roman" w:cs="Times New Roman"/>
            <w:sz w:val="24"/>
            <w:szCs w:val="24"/>
          </w:rPr>
          <w:t xml:space="preserve">                                                                </w:t>
        </w:r>
        <w:r w:rsidR="00AC3148" w:rsidRPr="00856675">
          <w:rPr>
            <w:rFonts w:ascii="Times New Roman" w:hAnsi="Times New Roman" w:cs="Times New Roman"/>
            <w:sz w:val="24"/>
            <w:szCs w:val="24"/>
          </w:rPr>
          <w:fldChar w:fldCharType="begin"/>
        </w:r>
        <w:r w:rsidRPr="00856675">
          <w:rPr>
            <w:rFonts w:ascii="Times New Roman" w:hAnsi="Times New Roman" w:cs="Times New Roman"/>
            <w:sz w:val="24"/>
            <w:szCs w:val="24"/>
          </w:rPr>
          <w:instrText xml:space="preserve"> PAGE   \* MERGEFORMAT </w:instrText>
        </w:r>
        <w:r w:rsidR="00AC3148" w:rsidRPr="00856675">
          <w:rPr>
            <w:rFonts w:ascii="Times New Roman" w:hAnsi="Times New Roman" w:cs="Times New Roman"/>
            <w:sz w:val="24"/>
            <w:szCs w:val="24"/>
          </w:rPr>
          <w:fldChar w:fldCharType="separate"/>
        </w:r>
        <w:r w:rsidR="00DA2B01">
          <w:rPr>
            <w:rFonts w:ascii="Times New Roman" w:hAnsi="Times New Roman" w:cs="Times New Roman"/>
            <w:noProof/>
            <w:sz w:val="24"/>
            <w:szCs w:val="24"/>
          </w:rPr>
          <w:t>1</w:t>
        </w:r>
        <w:r w:rsidR="00AC3148" w:rsidRPr="00856675">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6675" w:rsidRPr="00856675" w:rsidRDefault="00856675" w:rsidP="00856675">
    <w:pPr>
      <w:pStyle w:val="Header"/>
      <w:spacing w:line="480" w:lineRule="auto"/>
      <w:rPr>
        <w:rFonts w:ascii="Times New Roman" w:hAnsi="Times New Roman" w:cs="Times New Roman"/>
        <w:sz w:val="24"/>
        <w:szCs w:val="24"/>
      </w:rPr>
    </w:pPr>
    <w:r w:rsidRPr="00856675">
      <w:rPr>
        <w:rFonts w:ascii="Times New Roman" w:hAnsi="Times New Roman" w:cs="Times New Roman"/>
        <w:sz w:val="24"/>
        <w:szCs w:val="24"/>
      </w:rPr>
      <w:t>Running head: REFLECTION: PLANNING AND EVALUATION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5122"/>
  </w:hdrShapeDefaults>
  <w:footnotePr>
    <w:footnote w:id="0"/>
    <w:footnote w:id="1"/>
  </w:footnotePr>
  <w:endnotePr>
    <w:endnote w:id="0"/>
    <w:endnote w:id="1"/>
  </w:endnotePr>
  <w:compat/>
  <w:rsids>
    <w:rsidRoot w:val="00117AB5"/>
    <w:rsid w:val="0002668B"/>
    <w:rsid w:val="000A6FE3"/>
    <w:rsid w:val="000C0DA7"/>
    <w:rsid w:val="00117AB5"/>
    <w:rsid w:val="00182D23"/>
    <w:rsid w:val="002266E8"/>
    <w:rsid w:val="002559A2"/>
    <w:rsid w:val="00277933"/>
    <w:rsid w:val="002D0306"/>
    <w:rsid w:val="00330F7C"/>
    <w:rsid w:val="00480925"/>
    <w:rsid w:val="005A63F9"/>
    <w:rsid w:val="00644919"/>
    <w:rsid w:val="00655EB3"/>
    <w:rsid w:val="00692BCB"/>
    <w:rsid w:val="006B7D70"/>
    <w:rsid w:val="006D548A"/>
    <w:rsid w:val="007748CF"/>
    <w:rsid w:val="007F167D"/>
    <w:rsid w:val="00856675"/>
    <w:rsid w:val="008D16F2"/>
    <w:rsid w:val="00953FD6"/>
    <w:rsid w:val="00AC3148"/>
    <w:rsid w:val="00B35206"/>
    <w:rsid w:val="00C70ED6"/>
    <w:rsid w:val="00CE4728"/>
    <w:rsid w:val="00DA2B0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31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66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6675"/>
  </w:style>
  <w:style w:type="paragraph" w:styleId="Footer">
    <w:name w:val="footer"/>
    <w:basedOn w:val="Normal"/>
    <w:link w:val="FooterChar"/>
    <w:uiPriority w:val="99"/>
    <w:unhideWhenUsed/>
    <w:rsid w:val="008566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6675"/>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943</Words>
  <Characters>5377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2019-06-25T11:01:00Z</dcterms:created>
  <dcterms:modified xsi:type="dcterms:W3CDTF">2019-06-25T11:01:00Z</dcterms:modified>
</cp:coreProperties>
</file>